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77" w:rsidRDefault="003A3477" w:rsidP="008C3AE4">
      <w:bookmarkStart w:id="0" w:name="_GoBack"/>
      <w:bookmarkEnd w:id="0"/>
      <w:r>
        <w:t>5.1.2017</w:t>
      </w:r>
    </w:p>
    <w:p w:rsidR="008C3AE4" w:rsidRDefault="00C35E4C" w:rsidP="008C3AE4">
      <w:r>
        <w:t>SAMAKin vuosikokous 2017 Voksenåsenissa – Puolue- ja SAK-/LO-sihteeriryhmän ehdotus julkilausumaksi</w:t>
      </w:r>
    </w:p>
    <w:p w:rsidR="003A3477" w:rsidRDefault="003A3477" w:rsidP="008C3AE4"/>
    <w:p w:rsidR="008C3AE4" w:rsidRDefault="008C3AE4" w:rsidP="008C3AE4">
      <w:r>
        <w:t>Pohjoismaiden sosiaalidemokraattiset puolueet ja SAK-/LO-keskusjärjestöt:</w:t>
      </w:r>
    </w:p>
    <w:p w:rsidR="008C3AE4" w:rsidRPr="0026354A" w:rsidRDefault="00F03EC0" w:rsidP="0026354A">
      <w:pPr>
        <w:pStyle w:val="Listeavsnitt"/>
        <w:numPr>
          <w:ilvl w:val="0"/>
          <w:numId w:val="1"/>
        </w:numPr>
        <w:rPr>
          <w:b/>
          <w:sz w:val="36"/>
          <w:szCs w:val="36"/>
        </w:rPr>
      </w:pPr>
      <w:r>
        <w:rPr>
          <w:b/>
          <w:sz w:val="36"/>
        </w:rPr>
        <w:t>Pohjoismaisen mallin kehittäminen, ei purkaminen</w:t>
      </w:r>
    </w:p>
    <w:p w:rsidR="00640078" w:rsidRPr="00640078" w:rsidRDefault="00640078" w:rsidP="008C3AE4">
      <w:pPr>
        <w:rPr>
          <w:i/>
        </w:rPr>
      </w:pPr>
      <w:r>
        <w:rPr>
          <w:i/>
        </w:rPr>
        <w:t>Haluamme turvata kaikille työllisyyden sekä kunnolliset ja yhtäläiset elinehdot, vahvistaa tasa-arvoa ja puolustaa hyvää ja ihmisarvoista työelämää Pohjoismaissa.</w:t>
      </w:r>
    </w:p>
    <w:p w:rsidR="008C3AE4" w:rsidRPr="008C3AE4" w:rsidRDefault="001F2F36" w:rsidP="008C3AE4">
      <w:pPr>
        <w:rPr>
          <w:b/>
        </w:rPr>
      </w:pPr>
      <w:r>
        <w:rPr>
          <w:b/>
        </w:rPr>
        <w:t>Entistä epävarmemmat kansainväliset näkymät</w:t>
      </w:r>
    </w:p>
    <w:p w:rsidR="008C3AE4" w:rsidRDefault="001F2F36" w:rsidP="008C3AE4">
      <w:r>
        <w:t>Kansainvälinen tilanne on entistä vaativampi. Euroopan ulkorajojen tuntumassa soditaan, idän ja lännen väliset jännitteet ovat kasvaneet, ja elämme jatkuvan terroriuhan alaisena. Euroopan eteläisillä lähialueilla muun muassa korruptio, huono hallinto ja väestökehitys aiheuttavat ongelmia. Se luo kasvualustaa radikalisoitumiselle ja konflikteille – ja pakolaisuudelle.</w:t>
      </w:r>
    </w:p>
    <w:p w:rsidR="008C3AE4" w:rsidRDefault="008C3AE4" w:rsidP="008C3AE4">
      <w:r>
        <w:t>Brexit ilmensi luottamuskriisiä, turvattomuuden ja epäoikeudenmukaisuuden tunnetta. Ison-Britannian oikeistovoimat ovat onnistuneet 1980-luvun alusta lähtien heikentämään ay-liikettä ja supistamaan yksityistämisen avulla julkista vastuuta.</w:t>
      </w:r>
    </w:p>
    <w:p w:rsidR="00A41F67" w:rsidRDefault="004721B5" w:rsidP="008C3AE4">
      <w:r>
        <w:lastRenderedPageBreak/>
        <w:t>Yhdysvaltain presidentinvaalien seuraukset ilmenevät aikaa myöten. Pohjoismaat haluavat jatkaa tiivistä yhteistyötä USA:n kanssa yhteistyön perustana olevien perusarvojen mukaisesti.</w:t>
      </w:r>
    </w:p>
    <w:p w:rsidR="00735BDB" w:rsidRDefault="0014118C" w:rsidP="00735BDB">
      <w:r>
        <w:t xml:space="preserve">Eri puolilla Eurooppaa on oikeistopopulismiin liittyviä haasteita. Ranskan toukokuussa ja Saksan syyskuussa järjestettävät vaalit ovat joitakin tulevaisuuden epävarmuustekijöitä. Euroopan yhteiskunnalliselle kehitykselle on ratkaisevan tärkeää, ettei oikeistopopulismi pääse niskan päälle. </w:t>
      </w:r>
    </w:p>
    <w:p w:rsidR="00735BDB" w:rsidRDefault="006F7E6D" w:rsidP="00735BDB">
      <w:r>
        <w:t>Myös Pohjoismailla on osavastuu turvallisen ja suotuisan kehityksen edistämisessä sekä Euroopassa että globaalisti. Epävarmempien aikojen valossa meidän on vahvistettava yhteistyötämme SAMAKissa.</w:t>
      </w:r>
    </w:p>
    <w:p w:rsidR="00291B58" w:rsidRDefault="008C3AE4" w:rsidP="008C3AE4">
      <w:pPr>
        <w:rPr>
          <w:b/>
        </w:rPr>
      </w:pPr>
      <w:r>
        <w:rPr>
          <w:b/>
        </w:rPr>
        <w:t xml:space="preserve">Pääsuunta selvillä </w:t>
      </w:r>
    </w:p>
    <w:p w:rsidR="00C15F8E" w:rsidRDefault="006133AF" w:rsidP="008C3AE4">
      <w:r>
        <w:t>Tulevaisuuden suuntamme on selvä. Me turvaamme ja uudistamme pohjoismaista mallia. Ohjenuorana ovat kymmenen linjausta, jotka sisältyvät vuoden 2014 työläiskonferenssissa annettuun Sørmarkan-julistukseen ”Rakennamme Pohjolaa”.</w:t>
      </w:r>
    </w:p>
    <w:p w:rsidR="0057508F" w:rsidRDefault="006133AF" w:rsidP="008C3AE4">
      <w:r>
        <w:t xml:space="preserve">Meidän on tehtävä entistä enemmän sen eteen, että yhdenvertaisuuden, tehokkuuden, tasa-arvon ja luottamuksen ainutlaatuinen yhdistelmä säilyisi Pohjoismaissa. Elinkeinoelämän kehitys ja työllisyys edellyttävät jatkuvia toimenpiteitä. Ilmastopolitiikassa on tehtävä pikaisesti enemmän. </w:t>
      </w:r>
    </w:p>
    <w:p w:rsidR="00B67AEB" w:rsidRDefault="008C3AE4" w:rsidP="00B67AEB">
      <w:r>
        <w:t xml:space="preserve">Meidän on turvattava yhteiskunnan hyvät julkiset areenat, kuten päiväkodit, koulut ja vapaaehtoissektori. </w:t>
      </w:r>
    </w:p>
    <w:p w:rsidR="00B67AEB" w:rsidRDefault="001A0703" w:rsidP="00B67AEB">
      <w:r>
        <w:lastRenderedPageBreak/>
        <w:t>Meidän mielestämme on tärkeää kiinnittää heikot ryhmät paremmin työelämään. Pakolaisten ja turvapaikanhakijoiden on päästävä nopeammin työmarkkinoille tai työssä tarvittavaan koulutukseen. Riittävä kielitaito on avainasemassa työmarkkinoille kiinnittymisessä.</w:t>
      </w:r>
    </w:p>
    <w:p w:rsidR="0010290F" w:rsidRDefault="00F16FE8" w:rsidP="008C3AE4">
      <w:r>
        <w:t>Turvallisuuden ja luottamuksen ylläpitäminen pohjoismaisissa yhteiskunnissa edellyttää, että onnistumme pohjoismaisen mallin mukaisesti täystyöllisyyden, yhtäläisten elinehtojen ja vaikutusmahdollisuuksien turvaamisessa.</w:t>
      </w:r>
    </w:p>
    <w:p w:rsidR="004B7D6A" w:rsidRDefault="004B7D6A" w:rsidP="008C3AE4">
      <w:pPr>
        <w:rPr>
          <w:b/>
        </w:rPr>
      </w:pPr>
      <w:r>
        <w:rPr>
          <w:b/>
        </w:rPr>
        <w:t>Reilun lentoliikenteen pohjoismainen strategia</w:t>
      </w:r>
    </w:p>
    <w:p w:rsidR="00944BB6" w:rsidRDefault="00944BB6" w:rsidP="00944BB6">
      <w:r>
        <w:t xml:space="preserve">Kansainväliselle lentoliikenteelle on ollut ominaista laajamittainen sääntelyn poistaminen, hintojen lasku ja tarjonnan kasvu. Kuluttajat ovat hyötyneet kehityksestä, mutta epätyypilliset työsuhteet, työn epävarmuus, vakuutusturvan epäselvyys ja mutkikkaat yritysrakenteet aiheuttavat suuria ongelmia lentoliikenteessä työskenteleville. Se lisää myös matkustajien turvallisuuteen kohdistuvia riskejä. </w:t>
      </w:r>
    </w:p>
    <w:p w:rsidR="00944BB6" w:rsidRDefault="001A0703" w:rsidP="00944BB6">
      <w:r>
        <w:t xml:space="preserve">Magnus Heunicken (S) johtama SAMAKin työryhmä ehdottaa useita toimenpiteitä olosuhteiden parantamiseksi lentoliikenteessä. SAMAKin vuosikokous asettuu tukemaan Heunicken raporttia reilun kansainvälisen lentoliikenteen pohjoismaisena strategiana. Strategiaa seurataan muun muassa suhteessa EU:hun. </w:t>
      </w:r>
    </w:p>
    <w:p w:rsidR="008C3AE4" w:rsidRPr="008C3AE4" w:rsidRDefault="00B67AEB" w:rsidP="008C3AE4">
      <w:pPr>
        <w:rPr>
          <w:b/>
        </w:rPr>
      </w:pPr>
      <w:r>
        <w:rPr>
          <w:b/>
        </w:rPr>
        <w:t>Pohjoismaisen mallin vahvistaminen – NordMod 2.0</w:t>
      </w:r>
    </w:p>
    <w:p w:rsidR="00EB18E2" w:rsidRDefault="00771465" w:rsidP="008C3AE4">
      <w:r>
        <w:t xml:space="preserve">NordMod2030-hanke osoitti järjestäytyneen työelämän olevan pohjoismaisen mallin haavoittuvin kulmakivi. Entistä alhaisempi järjestäytymisaste ja epävarman pätkätyön yleistyminen uhkaavat </w:t>
      </w:r>
      <w:r>
        <w:lastRenderedPageBreak/>
        <w:t>monien palkansaajien ehtoja ja ihmisarvoa ja heikentävät samalla hallintoa. On otettava käyttöön uusia tekniikoita ja huolehdittava riittävästä sääntelystä.</w:t>
      </w:r>
    </w:p>
    <w:p w:rsidR="004721B5" w:rsidRDefault="004721B5" w:rsidP="004721B5">
      <w:r>
        <w:t xml:space="preserve">Cevea-ajatushautomon laatima SAMAK-raportti sosiaalisesta polkumyynnistä ja Poul Nielsonin raportti "Työelämä Pohjolassa" vahvistavat uusien aloitteiden tarpeen. </w:t>
      </w:r>
    </w:p>
    <w:p w:rsidR="006F7E6D" w:rsidRDefault="00784E77">
      <w:r>
        <w:t>Diagnoosin jälkeen on hankittava paremmat lääkkeet. SAMAK käynnistää sen vuoksi ruotsalaisen ajatushautomo Tidenin hallinnoiman hankkeen NordMod 2.0, Tulevaisuuden työelämä. Toivomme voivamme kehittää sen avulla uusia, konkreettisia toimenpiteitä kunnollisen, järjestäytyneen ja ihmisarvoisen työelämän hyväksi.</w:t>
      </w:r>
    </w:p>
    <w:p w:rsidR="004721B5" w:rsidRDefault="00EA1A27">
      <w:r>
        <w:t>Pohjoismaiseen malliin kohdistuu paineita, ja sen tuleva menestys on meistä kiinni. Se edellyttää vahvaa ay-liikettä – ja vahvaa sosiaalidemokratiaa. Ne ovat paras tae oikeudenmukaisesta tulonjaosta ja kaikkien yhtäläisistä oikeuksista.</w:t>
      </w:r>
    </w:p>
    <w:sectPr w:rsidR="004721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70" w:rsidRDefault="008E7E70" w:rsidP="00CD494F">
      <w:pPr>
        <w:spacing w:after="0" w:line="240" w:lineRule="auto"/>
      </w:pPr>
      <w:r>
        <w:separator/>
      </w:r>
    </w:p>
  </w:endnote>
  <w:endnote w:type="continuationSeparator" w:id="0">
    <w:p w:rsidR="008E7E70" w:rsidRDefault="008E7E70" w:rsidP="00CD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586696"/>
      <w:docPartObj>
        <w:docPartGallery w:val="Page Numbers (Bottom of Page)"/>
        <w:docPartUnique/>
      </w:docPartObj>
    </w:sdtPr>
    <w:sdtEndPr/>
    <w:sdtContent>
      <w:p w:rsidR="00CD494F" w:rsidRDefault="00CD494F">
        <w:pPr>
          <w:pStyle w:val="Bunntekst"/>
          <w:jc w:val="right"/>
        </w:pPr>
        <w:r>
          <w:fldChar w:fldCharType="begin"/>
        </w:r>
        <w:r>
          <w:instrText>PAGE   \* MERGEFORMAT</w:instrText>
        </w:r>
        <w:r>
          <w:fldChar w:fldCharType="separate"/>
        </w:r>
        <w:r w:rsidR="000C031D">
          <w:rPr>
            <w:noProof/>
          </w:rPr>
          <w:t>1</w:t>
        </w:r>
        <w:r>
          <w:fldChar w:fldCharType="end"/>
        </w:r>
      </w:p>
    </w:sdtContent>
  </w:sdt>
  <w:p w:rsidR="00CD494F" w:rsidRDefault="00CD494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70" w:rsidRDefault="008E7E70" w:rsidP="00CD494F">
      <w:pPr>
        <w:spacing w:after="0" w:line="240" w:lineRule="auto"/>
      </w:pPr>
      <w:r>
        <w:separator/>
      </w:r>
    </w:p>
  </w:footnote>
  <w:footnote w:type="continuationSeparator" w:id="0">
    <w:p w:rsidR="008E7E70" w:rsidRDefault="008E7E70" w:rsidP="00CD4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83"/>
    <w:multiLevelType w:val="hybridMultilevel"/>
    <w:tmpl w:val="D2DCF860"/>
    <w:lvl w:ilvl="0" w:tplc="02364BE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20232"/>
    <w:multiLevelType w:val="hybridMultilevel"/>
    <w:tmpl w:val="70BC79D6"/>
    <w:lvl w:ilvl="0" w:tplc="CADA83F2">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E3B407D"/>
    <w:multiLevelType w:val="hybridMultilevel"/>
    <w:tmpl w:val="77FA39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BC70325"/>
    <w:multiLevelType w:val="hybridMultilevel"/>
    <w:tmpl w:val="90B4BDD6"/>
    <w:lvl w:ilvl="0" w:tplc="02364BE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94346B9"/>
    <w:multiLevelType w:val="hybridMultilevel"/>
    <w:tmpl w:val="CD6C603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D2A138F"/>
    <w:multiLevelType w:val="hybridMultilevel"/>
    <w:tmpl w:val="13BEE1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E4"/>
    <w:rsid w:val="0000477D"/>
    <w:rsid w:val="00034060"/>
    <w:rsid w:val="000A4DE2"/>
    <w:rsid w:val="000C031D"/>
    <w:rsid w:val="0010290F"/>
    <w:rsid w:val="00103EF1"/>
    <w:rsid w:val="00135DE7"/>
    <w:rsid w:val="0014118C"/>
    <w:rsid w:val="001A0703"/>
    <w:rsid w:val="001F2F36"/>
    <w:rsid w:val="00223B83"/>
    <w:rsid w:val="0026354A"/>
    <w:rsid w:val="002734EC"/>
    <w:rsid w:val="00276A14"/>
    <w:rsid w:val="002775FD"/>
    <w:rsid w:val="00291B58"/>
    <w:rsid w:val="002B4282"/>
    <w:rsid w:val="002C71F6"/>
    <w:rsid w:val="002D7CE3"/>
    <w:rsid w:val="00313221"/>
    <w:rsid w:val="0035740A"/>
    <w:rsid w:val="003A3477"/>
    <w:rsid w:val="003F38D0"/>
    <w:rsid w:val="00455EEE"/>
    <w:rsid w:val="004721B5"/>
    <w:rsid w:val="004767EF"/>
    <w:rsid w:val="00477B29"/>
    <w:rsid w:val="004A7100"/>
    <w:rsid w:val="004B7D6A"/>
    <w:rsid w:val="004D4076"/>
    <w:rsid w:val="005102AE"/>
    <w:rsid w:val="0052379A"/>
    <w:rsid w:val="005528B7"/>
    <w:rsid w:val="005701DD"/>
    <w:rsid w:val="005705A6"/>
    <w:rsid w:val="0057508F"/>
    <w:rsid w:val="00594DF0"/>
    <w:rsid w:val="005979D4"/>
    <w:rsid w:val="005E4F6F"/>
    <w:rsid w:val="005E6102"/>
    <w:rsid w:val="006133AF"/>
    <w:rsid w:val="00640078"/>
    <w:rsid w:val="00676240"/>
    <w:rsid w:val="00690807"/>
    <w:rsid w:val="006F7E6D"/>
    <w:rsid w:val="00735BDB"/>
    <w:rsid w:val="00771465"/>
    <w:rsid w:val="00781EEE"/>
    <w:rsid w:val="00784E77"/>
    <w:rsid w:val="007A051E"/>
    <w:rsid w:val="007B06D2"/>
    <w:rsid w:val="007B176B"/>
    <w:rsid w:val="007E0104"/>
    <w:rsid w:val="007F2BD2"/>
    <w:rsid w:val="008C3AE4"/>
    <w:rsid w:val="008E7E70"/>
    <w:rsid w:val="00917F71"/>
    <w:rsid w:val="00944BB6"/>
    <w:rsid w:val="009466B4"/>
    <w:rsid w:val="00970445"/>
    <w:rsid w:val="009A16BD"/>
    <w:rsid w:val="009B7F13"/>
    <w:rsid w:val="00A41F67"/>
    <w:rsid w:val="00A7064A"/>
    <w:rsid w:val="00A73A7F"/>
    <w:rsid w:val="00A970FE"/>
    <w:rsid w:val="00AF2104"/>
    <w:rsid w:val="00B41A0B"/>
    <w:rsid w:val="00B42E83"/>
    <w:rsid w:val="00B67AEB"/>
    <w:rsid w:val="00C15F8E"/>
    <w:rsid w:val="00C35E4C"/>
    <w:rsid w:val="00C800F6"/>
    <w:rsid w:val="00CD494F"/>
    <w:rsid w:val="00DD0A88"/>
    <w:rsid w:val="00E344C8"/>
    <w:rsid w:val="00E67A28"/>
    <w:rsid w:val="00E921C4"/>
    <w:rsid w:val="00EA1A27"/>
    <w:rsid w:val="00EB18E2"/>
    <w:rsid w:val="00ED3095"/>
    <w:rsid w:val="00F03EC0"/>
    <w:rsid w:val="00F16FE8"/>
    <w:rsid w:val="00F220B2"/>
    <w:rsid w:val="00FA20B0"/>
    <w:rsid w:val="00FA2924"/>
    <w:rsid w:val="00FC7D7E"/>
    <w:rsid w:val="00FF55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4B8BB-D424-407C-B48A-A5A3FEB5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fi-FI" w:eastAsia="fi-FI" w:bidi="fi-F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6354A"/>
    <w:pPr>
      <w:ind w:left="720"/>
      <w:contextualSpacing/>
    </w:pPr>
  </w:style>
  <w:style w:type="paragraph" w:styleId="Topptekst">
    <w:name w:val="header"/>
    <w:basedOn w:val="Normal"/>
    <w:link w:val="TopptekstTegn"/>
    <w:uiPriority w:val="99"/>
    <w:unhideWhenUsed/>
    <w:rsid w:val="00CD49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494F"/>
  </w:style>
  <w:style w:type="paragraph" w:styleId="Bunntekst">
    <w:name w:val="footer"/>
    <w:basedOn w:val="Normal"/>
    <w:link w:val="BunntekstTegn"/>
    <w:uiPriority w:val="99"/>
    <w:unhideWhenUsed/>
    <w:rsid w:val="00CD49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494F"/>
  </w:style>
  <w:style w:type="paragraph" w:styleId="Bobletekst">
    <w:name w:val="Balloon Text"/>
    <w:basedOn w:val="Normal"/>
    <w:link w:val="BobletekstTegn"/>
    <w:uiPriority w:val="99"/>
    <w:semiHidden/>
    <w:unhideWhenUsed/>
    <w:rsid w:val="00B41A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1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3229-CF2C-42CD-B5E7-0337AAE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3949</Characters>
  <Application>Microsoft Office Word</Application>
  <DocSecurity>0</DocSecurity>
  <Lines>32</Lines>
  <Paragraphs>9</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Arbeiderpartiet sentralt</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Jan-Erik Støstad</dc:creator>
  <cp:lastModifiedBy>Espen Mathisen</cp:lastModifiedBy>
  <cp:revision>2</cp:revision>
  <cp:lastPrinted>2017-01-04T13:33:00Z</cp:lastPrinted>
  <dcterms:created xsi:type="dcterms:W3CDTF">2017-01-09T09:26:00Z</dcterms:created>
  <dcterms:modified xsi:type="dcterms:W3CDTF">2017-01-09T09:26:00Z</dcterms:modified>
</cp:coreProperties>
</file>